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D8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32"/>
          <w:u w:val="single"/>
        </w:rPr>
      </w:pPr>
      <w:bookmarkStart w:id="0" w:name="_GoBack"/>
      <w:bookmarkEnd w:id="0"/>
      <w:r w:rsidRPr="001802A2">
        <w:rPr>
          <w:rFonts w:ascii="Batang" w:eastAsia="Batang" w:hAnsi="Batang"/>
          <w:sz w:val="28"/>
          <w:szCs w:val="32"/>
        </w:rPr>
        <w:t xml:space="preserve">6 </w:t>
      </w:r>
      <w:r w:rsidRPr="001802A2">
        <w:rPr>
          <w:rFonts w:ascii="Batang" w:eastAsia="Batang" w:hAnsi="Batang"/>
          <w:b/>
          <w:sz w:val="28"/>
          <w:szCs w:val="32"/>
          <w:u w:val="single"/>
        </w:rPr>
        <w:t>NOS PARTENAIRES</w:t>
      </w:r>
    </w:p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32"/>
          <w:u w:val="single"/>
        </w:rPr>
      </w:pPr>
    </w:p>
    <w:p w:rsidR="005F65D8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32"/>
          <w:u w:val="single"/>
        </w:rPr>
      </w:pPr>
      <w:r>
        <w:rPr>
          <w:rFonts w:ascii="Batang" w:eastAsia="Batang" w:hAnsi="Batang"/>
          <w:b/>
          <w:sz w:val="28"/>
          <w:szCs w:val="32"/>
          <w:u w:val="single"/>
        </w:rPr>
        <w:t xml:space="preserve">Ils </w:t>
      </w:r>
      <w:r w:rsidRPr="001802A2">
        <w:rPr>
          <w:rFonts w:ascii="Batang" w:eastAsia="Batang" w:hAnsi="Batang"/>
          <w:b/>
          <w:sz w:val="28"/>
          <w:szCs w:val="32"/>
          <w:u w:val="single"/>
        </w:rPr>
        <w:t xml:space="preserve"> nous ont fait confiance </w:t>
      </w:r>
    </w:p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32"/>
          <w:u w:val="single"/>
        </w:rPr>
      </w:pPr>
    </w:p>
    <w:p w:rsidR="005F65D8" w:rsidRPr="00AD71A5" w:rsidRDefault="005F65D8" w:rsidP="005F65D8">
      <w:pPr>
        <w:tabs>
          <w:tab w:val="left" w:pos="1523"/>
        </w:tabs>
        <w:spacing w:after="0" w:line="240" w:lineRule="auto"/>
        <w:rPr>
          <w:rFonts w:ascii="Batang" w:eastAsia="Batang" w:hAnsi="Batang"/>
          <w:b/>
          <w:i/>
          <w:sz w:val="28"/>
          <w:szCs w:val="32"/>
        </w:rPr>
      </w:pPr>
      <w:r w:rsidRPr="00AD71A5">
        <w:rPr>
          <w:rFonts w:ascii="Batang" w:eastAsia="Batang" w:hAnsi="Batang"/>
          <w:b/>
          <w:i/>
          <w:sz w:val="28"/>
          <w:szCs w:val="32"/>
        </w:rPr>
        <w:t>En Cote d’Ivoire</w:t>
      </w:r>
    </w:p>
    <w:p w:rsidR="005F65D8" w:rsidRPr="002E3D15" w:rsidRDefault="005F65D8" w:rsidP="005F65D8">
      <w:pPr>
        <w:tabs>
          <w:tab w:val="left" w:pos="1523"/>
        </w:tabs>
        <w:spacing w:after="0" w:line="240" w:lineRule="auto"/>
        <w:rPr>
          <w:rFonts w:ascii="Batang" w:eastAsia="Batang" w:hAnsi="Batang"/>
          <w:sz w:val="32"/>
          <w:szCs w:val="32"/>
        </w:rPr>
      </w:pPr>
    </w:p>
    <w:tbl>
      <w:tblPr>
        <w:tblStyle w:val="Grillemoyenne1-Accent4"/>
        <w:tblW w:w="12509" w:type="dxa"/>
        <w:tblInd w:w="-885" w:type="dxa"/>
        <w:tblLook w:val="04A0" w:firstRow="1" w:lastRow="0" w:firstColumn="1" w:lastColumn="0" w:noHBand="0" w:noVBand="1"/>
      </w:tblPr>
      <w:tblGrid>
        <w:gridCol w:w="3970"/>
        <w:gridCol w:w="2268"/>
        <w:gridCol w:w="6271"/>
      </w:tblGrid>
      <w:tr w:rsidR="005F65D8" w:rsidRPr="002E3D15" w:rsidTr="0043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Partenaires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Lieux d’exécution des travaux</w:t>
            </w:r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Nature des travaux exécutés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Hôtel de ville d’</w:t>
            </w: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Aboisso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Aboisso</w:t>
            </w:r>
            <w:proofErr w:type="spellEnd"/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charpente couverture (plaques fibrociment)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plafonnage</w:t>
            </w:r>
          </w:p>
        </w:tc>
      </w:tr>
      <w:tr w:rsidR="005F65D8" w:rsidRPr="002E3D15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Paroisse St Jean de </w:t>
            </w: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Cocody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Cocody</w:t>
            </w:r>
            <w:proofErr w:type="spellEnd"/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- Travaux de charpente couverture (tôle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laquée rouge)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plafonnage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Ecole primaire mixte de </w:t>
            </w: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Dabou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Dabou</w:t>
            </w:r>
            <w:proofErr w:type="spellEnd"/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- Travaux de charpente couverture (tôle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laquée rouge)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 Travaux de plafonnage</w:t>
            </w:r>
          </w:p>
        </w:tc>
      </w:tr>
      <w:tr w:rsidR="005F65D8" w:rsidRPr="002E3D15" w:rsidTr="00430170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Batimax</w:t>
            </w:r>
            <w:proofErr w:type="spellEnd"/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(centre sanitaire du plateau)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Commune du plateau</w:t>
            </w:r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 Travaux de charpente couverture (plaques fibrociment)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plafonnage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Marché d’</w:t>
            </w: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Ayamé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Ayamé</w:t>
            </w:r>
            <w:proofErr w:type="spellEnd"/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-Travaux de charpente couverture (tôle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bac alu)</w:t>
            </w:r>
          </w:p>
        </w:tc>
      </w:tr>
      <w:tr w:rsidR="005F65D8" w:rsidRPr="002E3D15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Agence CI-Telecom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Riviera Golf </w:t>
            </w:r>
            <w:r w:rsidRPr="002E3D15">
              <w:rPr>
                <w:rFonts w:ascii="Batang" w:eastAsia="Batang" w:hAnsi="Batang"/>
                <w:szCs w:val="32"/>
              </w:rPr>
              <w:t>BANAMUR</w:t>
            </w:r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charpente couverture (tôle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bac alu)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8"/>
                <w:szCs w:val="32"/>
              </w:rPr>
              <w:t>Hopital</w:t>
            </w:r>
            <w:proofErr w:type="spellEnd"/>
            <w:r w:rsidRPr="002E3D15">
              <w:rPr>
                <w:rFonts w:ascii="Batang" w:eastAsia="Batang" w:hAnsi="Batang"/>
                <w:sz w:val="28"/>
                <w:szCs w:val="32"/>
              </w:rPr>
              <w:t xml:space="preserve"> militaire d’Abidjan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8"/>
                <w:szCs w:val="32"/>
              </w:rPr>
            </w:pPr>
            <w:r w:rsidRPr="002E3D15">
              <w:rPr>
                <w:rFonts w:ascii="Batang" w:eastAsia="Batang" w:hAnsi="Batang"/>
                <w:sz w:val="28"/>
                <w:szCs w:val="32"/>
              </w:rPr>
              <w:t>Route du Zoo</w:t>
            </w:r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charpente couverture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(plaques fibrociment)</w:t>
            </w:r>
          </w:p>
        </w:tc>
      </w:tr>
      <w:tr w:rsidR="005F65D8" w:rsidRPr="002E3D15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8"/>
                <w:szCs w:val="32"/>
              </w:rPr>
              <w:t xml:space="preserve">Ecole privée </w:t>
            </w:r>
            <w:proofErr w:type="spellStart"/>
            <w:r w:rsidRPr="002E3D15">
              <w:rPr>
                <w:rFonts w:ascii="Batang" w:eastAsia="Batang" w:hAnsi="Batang"/>
                <w:sz w:val="28"/>
                <w:szCs w:val="32"/>
              </w:rPr>
              <w:t>Sévigne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8"/>
                <w:szCs w:val="32"/>
              </w:rPr>
            </w:pPr>
            <w:r w:rsidRPr="002E3D15">
              <w:rPr>
                <w:rFonts w:ascii="Batang" w:eastAsia="Batang" w:hAnsi="Batang"/>
                <w:sz w:val="28"/>
                <w:szCs w:val="32"/>
              </w:rPr>
              <w:t>Zone 4</w:t>
            </w:r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-Travaux de charpente couverture (tôle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bac alu)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Bardage tôle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32"/>
                <w:szCs w:val="32"/>
              </w:rPr>
              <w:t xml:space="preserve">Eglise St </w:t>
            </w:r>
            <w:proofErr w:type="spellStart"/>
            <w:r w:rsidRPr="002E3D15">
              <w:rPr>
                <w:rFonts w:ascii="Batang" w:eastAsia="Batang" w:hAnsi="Batang"/>
                <w:sz w:val="32"/>
                <w:szCs w:val="32"/>
              </w:rPr>
              <w:t>Viateur</w:t>
            </w:r>
            <w:proofErr w:type="spellEnd"/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Yopougon</w:t>
            </w:r>
            <w:proofErr w:type="spellEnd"/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quartier millionnaire</w:t>
            </w:r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charpente couverture (tuile)</w:t>
            </w:r>
          </w:p>
        </w:tc>
      </w:tr>
      <w:tr w:rsidR="005F65D8" w:rsidRPr="002E3D15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lastRenderedPageBreak/>
              <w:t xml:space="preserve">Collège St </w:t>
            </w:r>
            <w:proofErr w:type="spellStart"/>
            <w:proofErr w:type="gramStart"/>
            <w:r w:rsidRPr="002E3D15">
              <w:rPr>
                <w:rFonts w:ascii="Batang" w:eastAsia="Batang" w:hAnsi="Batang"/>
                <w:sz w:val="24"/>
                <w:szCs w:val="32"/>
              </w:rPr>
              <w:t>Viateur</w:t>
            </w:r>
            <w:proofErr w:type="spellEnd"/>
            <w:r w:rsidRPr="002E3D15">
              <w:rPr>
                <w:rFonts w:ascii="Batang" w:eastAsia="Batang" w:hAnsi="Batang"/>
                <w:sz w:val="24"/>
                <w:szCs w:val="32"/>
              </w:rPr>
              <w:t>(</w:t>
            </w:r>
            <w:proofErr w:type="gramEnd"/>
            <w:r w:rsidRPr="002E3D15">
              <w:rPr>
                <w:rFonts w:ascii="Batang" w:eastAsia="Batang" w:hAnsi="Batang"/>
                <w:sz w:val="24"/>
                <w:szCs w:val="32"/>
              </w:rPr>
              <w:t>5 appartements d’enseignants)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8"/>
                <w:szCs w:val="32"/>
              </w:rPr>
              <w:t>Riviera Palmeraie</w:t>
            </w:r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- Travaux de charpente couverture (tôle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laquée rouge)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 Travaux de plafonnage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32"/>
                <w:szCs w:val="32"/>
              </w:rPr>
              <w:t>BETICI Bureau d’étude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32"/>
                <w:szCs w:val="32"/>
              </w:rPr>
              <w:t>Cocody</w:t>
            </w:r>
            <w:proofErr w:type="spellEnd"/>
            <w:r w:rsidRPr="002E3D15">
              <w:rPr>
                <w:rFonts w:ascii="Batang" w:eastAsia="Batang" w:hAnsi="Batang"/>
                <w:sz w:val="32"/>
                <w:szCs w:val="32"/>
              </w:rPr>
              <w:t xml:space="preserve"> </w:t>
            </w:r>
            <w:proofErr w:type="spellStart"/>
            <w:r w:rsidRPr="002E3D15">
              <w:rPr>
                <w:rFonts w:ascii="Batang" w:eastAsia="Batang" w:hAnsi="Batang"/>
                <w:sz w:val="32"/>
                <w:szCs w:val="32"/>
              </w:rPr>
              <w:t>Danga</w:t>
            </w:r>
            <w:proofErr w:type="spellEnd"/>
          </w:p>
        </w:tc>
        <w:tc>
          <w:tcPr>
            <w:tcW w:w="6271" w:type="dxa"/>
          </w:tcPr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8"/>
                <w:szCs w:val="32"/>
              </w:rPr>
              <w:t>-</w:t>
            </w: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Fourniture et pose de placards et meuble 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de rangement</w:t>
            </w:r>
          </w:p>
        </w:tc>
      </w:tr>
      <w:tr w:rsidR="005F65D8" w:rsidRPr="002E3D15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32"/>
                <w:szCs w:val="32"/>
              </w:rPr>
              <w:t>Ministère de la lutte contre le Sida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E34023">
              <w:rPr>
                <w:rFonts w:ascii="Batang" w:eastAsia="Batang" w:hAnsi="Batang"/>
                <w:sz w:val="24"/>
                <w:szCs w:val="32"/>
              </w:rPr>
              <w:t xml:space="preserve">Bureau annexe à </w:t>
            </w:r>
            <w:proofErr w:type="spellStart"/>
            <w:r w:rsidRPr="00E34023">
              <w:rPr>
                <w:rFonts w:ascii="Batang" w:eastAsia="Batang" w:hAnsi="Batang"/>
                <w:sz w:val="24"/>
                <w:szCs w:val="32"/>
              </w:rPr>
              <w:t>treichville</w:t>
            </w:r>
            <w:proofErr w:type="spellEnd"/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32"/>
                <w:szCs w:val="32"/>
              </w:rPr>
              <w:t>-</w:t>
            </w:r>
            <w:r w:rsidRPr="002E3D15">
              <w:rPr>
                <w:rFonts w:ascii="Batang" w:eastAsia="Batang" w:hAnsi="Batang"/>
                <w:sz w:val="24"/>
                <w:szCs w:val="32"/>
              </w:rPr>
              <w:t>Travaux d’aménagement de bureau</w:t>
            </w:r>
          </w:p>
          <w:p w:rsidR="005F65D8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 Travaux de peinture et pose de moquette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32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de bureau</w:t>
            </w:r>
          </w:p>
        </w:tc>
      </w:tr>
      <w:tr w:rsidR="005F65D8" w:rsidRPr="002E3D15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5F65D8" w:rsidRPr="002E3D15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Eglise St Joseph</w:t>
            </w:r>
          </w:p>
        </w:tc>
        <w:tc>
          <w:tcPr>
            <w:tcW w:w="2268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2E3D15">
              <w:rPr>
                <w:rFonts w:ascii="Batang" w:eastAsia="Batang" w:hAnsi="Batang"/>
                <w:sz w:val="24"/>
                <w:szCs w:val="32"/>
              </w:rPr>
              <w:t>Dimbokro</w:t>
            </w:r>
            <w:proofErr w:type="spellEnd"/>
          </w:p>
        </w:tc>
        <w:tc>
          <w:tcPr>
            <w:tcW w:w="6271" w:type="dxa"/>
          </w:tcPr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charpente couverture</w:t>
            </w:r>
          </w:p>
          <w:p w:rsidR="005F65D8" w:rsidRPr="002E3D15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 xml:space="preserve"> (plaques fibrociment)</w:t>
            </w:r>
          </w:p>
        </w:tc>
      </w:tr>
    </w:tbl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sz w:val="28"/>
          <w:szCs w:val="32"/>
        </w:rPr>
      </w:pPr>
    </w:p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sz w:val="28"/>
          <w:szCs w:val="32"/>
        </w:rPr>
      </w:pPr>
    </w:p>
    <w:tbl>
      <w:tblPr>
        <w:tblStyle w:val="Grillemoyenne1-Accent4"/>
        <w:tblpPr w:leftFromText="141" w:rightFromText="141" w:vertAnchor="text" w:horzAnchor="margin" w:tblpXSpec="center" w:tblpY="116"/>
        <w:tblW w:w="11590" w:type="dxa"/>
        <w:tblLook w:val="04A0" w:firstRow="1" w:lastRow="0" w:firstColumn="1" w:lastColumn="0" w:noHBand="0" w:noVBand="1"/>
      </w:tblPr>
      <w:tblGrid>
        <w:gridCol w:w="3544"/>
        <w:gridCol w:w="3015"/>
        <w:gridCol w:w="5031"/>
      </w:tblGrid>
      <w:tr w:rsidR="005F65D8" w:rsidTr="0043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65D8" w:rsidRPr="00D83C87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Hôpital général de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bouaflé</w:t>
            </w:r>
            <w:proofErr w:type="spellEnd"/>
          </w:p>
        </w:tc>
        <w:tc>
          <w:tcPr>
            <w:tcW w:w="3015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Bouaflé</w:t>
            </w:r>
            <w:proofErr w:type="spellEnd"/>
          </w:p>
        </w:tc>
        <w:tc>
          <w:tcPr>
            <w:tcW w:w="5031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-Travaux de charpente couverture</w:t>
            </w:r>
          </w:p>
          <w:p w:rsidR="005F65D8" w:rsidRPr="00D83C87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 (plaques fibrociment)</w:t>
            </w:r>
          </w:p>
        </w:tc>
      </w:tr>
      <w:tr w:rsidR="005F65D8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65D8" w:rsidRPr="00D83C87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Université de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Cocody</w:t>
            </w:r>
            <w:proofErr w:type="spellEnd"/>
          </w:p>
        </w:tc>
        <w:tc>
          <w:tcPr>
            <w:tcW w:w="3015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Campus Universitaire de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Cocody</w:t>
            </w:r>
            <w:proofErr w:type="spellEnd"/>
          </w:p>
        </w:tc>
        <w:tc>
          <w:tcPr>
            <w:tcW w:w="5031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-Travaux de couverture bâtiment annexe en</w:t>
            </w:r>
            <w:r>
              <w:rPr>
                <w:rFonts w:ascii="Batang" w:eastAsia="Batang" w:hAnsi="Batang"/>
                <w:sz w:val="24"/>
                <w:szCs w:val="32"/>
              </w:rPr>
              <w:t xml:space="preserve"> </w:t>
            </w:r>
            <w:r w:rsidRPr="00D83C87">
              <w:rPr>
                <w:rFonts w:ascii="Batang" w:eastAsia="Batang" w:hAnsi="Batang"/>
                <w:sz w:val="24"/>
                <w:szCs w:val="32"/>
              </w:rPr>
              <w:t>plaques fibrociment</w:t>
            </w:r>
          </w:p>
        </w:tc>
      </w:tr>
      <w:tr w:rsidR="005F65D8" w:rsidTr="0043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65D8" w:rsidRPr="00D83C87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SCI Plateau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Dokui</w:t>
            </w:r>
            <w:proofErr w:type="spellEnd"/>
          </w:p>
        </w:tc>
        <w:tc>
          <w:tcPr>
            <w:tcW w:w="3015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Plareau</w:t>
            </w:r>
            <w:proofErr w:type="spellEnd"/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Dokui</w:t>
            </w:r>
            <w:proofErr w:type="spellEnd"/>
          </w:p>
        </w:tc>
        <w:tc>
          <w:tcPr>
            <w:tcW w:w="5031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Couverture et plafonnage de deux immeubles</w:t>
            </w:r>
          </w:p>
        </w:tc>
      </w:tr>
      <w:tr w:rsidR="005F65D8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65D8" w:rsidRPr="00D83C87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INPHB Yamoussoukro</w:t>
            </w:r>
          </w:p>
        </w:tc>
        <w:tc>
          <w:tcPr>
            <w:tcW w:w="3015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Yamoussoukro</w:t>
            </w:r>
          </w:p>
        </w:tc>
        <w:tc>
          <w:tcPr>
            <w:tcW w:w="5031" w:type="dxa"/>
          </w:tcPr>
          <w:p w:rsidR="005F65D8" w:rsidRPr="00D83C87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-Etanchéité Bâtiment Génie </w:t>
            </w:r>
            <w:proofErr w:type="spellStart"/>
            <w:r w:rsidRPr="00D83C87">
              <w:rPr>
                <w:rFonts w:ascii="Batang" w:eastAsia="Batang" w:hAnsi="Batang"/>
                <w:sz w:val="24"/>
                <w:szCs w:val="32"/>
              </w:rPr>
              <w:t>Méca</w:t>
            </w:r>
            <w:proofErr w:type="spellEnd"/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 (4 000 m2)</w:t>
            </w:r>
          </w:p>
          <w:p w:rsidR="005F65D8" w:rsidRPr="00D83C87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>-Etanchéité Bâtiment A Grand Amphi (3 500 m2)</w:t>
            </w:r>
          </w:p>
        </w:tc>
      </w:tr>
    </w:tbl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sz w:val="28"/>
          <w:szCs w:val="32"/>
        </w:rPr>
      </w:pPr>
    </w:p>
    <w:p w:rsidR="005F65D8" w:rsidRPr="001802A2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sz w:val="28"/>
          <w:szCs w:val="32"/>
        </w:rPr>
      </w:pPr>
    </w:p>
    <w:p w:rsidR="005F65D8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24"/>
        </w:rPr>
      </w:pPr>
      <w:r>
        <w:rPr>
          <w:rFonts w:ascii="Batang" w:eastAsia="Batang" w:hAnsi="Batang"/>
          <w:b/>
          <w:sz w:val="28"/>
          <w:szCs w:val="24"/>
        </w:rPr>
        <w:t>Au Burkina Faso</w:t>
      </w:r>
    </w:p>
    <w:p w:rsidR="005F65D8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 w:val="28"/>
          <w:szCs w:val="24"/>
        </w:rPr>
      </w:pPr>
    </w:p>
    <w:tbl>
      <w:tblPr>
        <w:tblStyle w:val="Grillemoyenne1-Accent4"/>
        <w:tblW w:w="11523" w:type="dxa"/>
        <w:tblInd w:w="-1168" w:type="dxa"/>
        <w:tblLook w:val="04A0" w:firstRow="1" w:lastRow="0" w:firstColumn="1" w:lastColumn="0" w:noHBand="0" w:noVBand="1"/>
      </w:tblPr>
      <w:tblGrid>
        <w:gridCol w:w="4010"/>
        <w:gridCol w:w="2268"/>
        <w:gridCol w:w="5245"/>
      </w:tblGrid>
      <w:tr w:rsidR="005F65D8" w:rsidTr="0043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5F65D8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b w:val="0"/>
                <w:szCs w:val="24"/>
              </w:rPr>
            </w:pPr>
            <w:r>
              <w:rPr>
                <w:rFonts w:ascii="Batang" w:eastAsia="Batang" w:hAnsi="Batang"/>
                <w:b w:val="0"/>
                <w:szCs w:val="24"/>
              </w:rPr>
              <w:t>Résidence annexe de l’ex- Président Blaise Compaoré</w:t>
            </w:r>
          </w:p>
        </w:tc>
        <w:tc>
          <w:tcPr>
            <w:tcW w:w="2268" w:type="dxa"/>
          </w:tcPr>
          <w:p w:rsidR="005F65D8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szCs w:val="24"/>
              </w:rPr>
            </w:pPr>
            <w:r>
              <w:rPr>
                <w:rFonts w:ascii="Batang" w:eastAsia="Batang" w:hAnsi="Batang"/>
                <w:b w:val="0"/>
                <w:szCs w:val="24"/>
              </w:rPr>
              <w:t>Burkina Faso</w:t>
            </w:r>
          </w:p>
          <w:p w:rsidR="005F65D8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szCs w:val="24"/>
              </w:rPr>
            </w:pPr>
            <w:proofErr w:type="spellStart"/>
            <w:r>
              <w:rPr>
                <w:rFonts w:ascii="Batang" w:eastAsia="Batang" w:hAnsi="Batang"/>
                <w:b w:val="0"/>
                <w:szCs w:val="24"/>
              </w:rPr>
              <w:t>Zignaré</w:t>
            </w:r>
            <w:proofErr w:type="spellEnd"/>
          </w:p>
        </w:tc>
        <w:tc>
          <w:tcPr>
            <w:tcW w:w="5245" w:type="dxa"/>
          </w:tcPr>
          <w:p w:rsidR="005F65D8" w:rsidRDefault="005F65D8" w:rsidP="00430170">
            <w:pPr>
              <w:tabs>
                <w:tab w:val="left" w:pos="1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szCs w:val="24"/>
              </w:rPr>
            </w:pPr>
            <w:r>
              <w:rPr>
                <w:rFonts w:ascii="Batang" w:eastAsia="Batang" w:hAnsi="Batang"/>
                <w:sz w:val="24"/>
                <w:szCs w:val="32"/>
              </w:rPr>
              <w:t>-</w:t>
            </w:r>
            <w:r w:rsidRPr="00D83C87">
              <w:rPr>
                <w:rFonts w:ascii="Batang" w:eastAsia="Batang" w:hAnsi="Batang"/>
                <w:sz w:val="24"/>
                <w:szCs w:val="32"/>
              </w:rPr>
              <w:t>Travaux de couverture</w:t>
            </w:r>
          </w:p>
        </w:tc>
      </w:tr>
      <w:tr w:rsidR="005F65D8" w:rsidTr="0043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0" w:type="dxa"/>
          </w:tcPr>
          <w:p w:rsidR="005F65D8" w:rsidRDefault="005F65D8" w:rsidP="00430170">
            <w:pPr>
              <w:tabs>
                <w:tab w:val="left" w:pos="1523"/>
              </w:tabs>
              <w:rPr>
                <w:rFonts w:ascii="Batang" w:eastAsia="Batang" w:hAnsi="Batang"/>
                <w:b w:val="0"/>
                <w:szCs w:val="24"/>
              </w:rPr>
            </w:pPr>
            <w:r>
              <w:rPr>
                <w:rFonts w:ascii="Batang" w:eastAsia="Batang" w:hAnsi="Batang"/>
                <w:b w:val="0"/>
                <w:szCs w:val="24"/>
              </w:rPr>
              <w:lastRenderedPageBreak/>
              <w:t xml:space="preserve">Projet AZIMMO (50 logements) Mme </w:t>
            </w:r>
            <w:proofErr w:type="spellStart"/>
            <w:r>
              <w:rPr>
                <w:rFonts w:ascii="Batang" w:eastAsia="Batang" w:hAnsi="Batang"/>
                <w:b w:val="0"/>
                <w:szCs w:val="24"/>
              </w:rPr>
              <w:t>Ouedraogo</w:t>
            </w:r>
            <w:proofErr w:type="spellEnd"/>
            <w:r>
              <w:rPr>
                <w:rFonts w:ascii="Batang" w:eastAsia="Batang" w:hAnsi="Batang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Batang" w:eastAsia="Batang" w:hAnsi="Batang"/>
                <w:b w:val="0"/>
                <w:szCs w:val="24"/>
              </w:rPr>
              <w:t>Alizata</w:t>
            </w:r>
            <w:proofErr w:type="spellEnd"/>
          </w:p>
        </w:tc>
        <w:tc>
          <w:tcPr>
            <w:tcW w:w="2268" w:type="dxa"/>
          </w:tcPr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szCs w:val="24"/>
              </w:rPr>
            </w:pPr>
            <w:r>
              <w:rPr>
                <w:rFonts w:ascii="Batang" w:eastAsia="Batang" w:hAnsi="Batang"/>
                <w:b/>
                <w:szCs w:val="24"/>
              </w:rPr>
              <w:t>Burkina Faso</w:t>
            </w:r>
          </w:p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szCs w:val="24"/>
              </w:rPr>
            </w:pPr>
            <w:r>
              <w:rPr>
                <w:rFonts w:ascii="Batang" w:eastAsia="Batang" w:hAnsi="Batang"/>
                <w:b/>
                <w:szCs w:val="24"/>
              </w:rPr>
              <w:t>Ouagadougou</w:t>
            </w:r>
          </w:p>
        </w:tc>
        <w:tc>
          <w:tcPr>
            <w:tcW w:w="5245" w:type="dxa"/>
          </w:tcPr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 w:rsidRPr="00D83C87">
              <w:rPr>
                <w:rFonts w:ascii="Batang" w:eastAsia="Batang" w:hAnsi="Batang"/>
                <w:sz w:val="24"/>
                <w:szCs w:val="32"/>
              </w:rPr>
              <w:t xml:space="preserve">-Travaux de couverture bâtiment </w:t>
            </w:r>
          </w:p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32"/>
              </w:rPr>
            </w:pPr>
            <w:r>
              <w:rPr>
                <w:rFonts w:ascii="Batang" w:eastAsia="Batang" w:hAnsi="Batang"/>
                <w:sz w:val="24"/>
                <w:szCs w:val="32"/>
              </w:rPr>
              <w:t>(</w:t>
            </w:r>
            <w:r w:rsidRPr="00D83C87">
              <w:rPr>
                <w:rFonts w:ascii="Batang" w:eastAsia="Batang" w:hAnsi="Batang"/>
                <w:sz w:val="24"/>
                <w:szCs w:val="32"/>
              </w:rPr>
              <w:t>plaques fibrociment</w:t>
            </w:r>
            <w:r>
              <w:rPr>
                <w:rFonts w:ascii="Batang" w:eastAsia="Batang" w:hAnsi="Batang"/>
                <w:sz w:val="24"/>
                <w:szCs w:val="32"/>
              </w:rPr>
              <w:t>)</w:t>
            </w:r>
          </w:p>
          <w:p w:rsidR="005F65D8" w:rsidRDefault="005F65D8" w:rsidP="00430170">
            <w:pPr>
              <w:tabs>
                <w:tab w:val="left" w:pos="1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szCs w:val="24"/>
              </w:rPr>
            </w:pPr>
            <w:r w:rsidRPr="002E3D15">
              <w:rPr>
                <w:rFonts w:ascii="Batang" w:eastAsia="Batang" w:hAnsi="Batang"/>
                <w:sz w:val="24"/>
                <w:szCs w:val="32"/>
              </w:rPr>
              <w:t>-Travaux de plafonnage</w:t>
            </w:r>
          </w:p>
        </w:tc>
      </w:tr>
    </w:tbl>
    <w:p w:rsidR="005F65D8" w:rsidRPr="00D83C87" w:rsidRDefault="005F65D8" w:rsidP="005F65D8">
      <w:pPr>
        <w:tabs>
          <w:tab w:val="left" w:pos="1523"/>
        </w:tabs>
        <w:spacing w:after="0"/>
        <w:rPr>
          <w:rFonts w:ascii="Batang" w:eastAsia="Batang" w:hAnsi="Batang"/>
          <w:b/>
          <w:szCs w:val="24"/>
        </w:rPr>
      </w:pPr>
    </w:p>
    <w:p w:rsidR="005F65D8" w:rsidRPr="001802A2" w:rsidRDefault="005F65D8" w:rsidP="005F65D8">
      <w:pPr>
        <w:spacing w:after="0"/>
        <w:rPr>
          <w:rFonts w:ascii="Batang" w:eastAsia="Batang" w:hAnsi="Batang"/>
          <w:szCs w:val="24"/>
        </w:rPr>
      </w:pPr>
    </w:p>
    <w:p w:rsidR="005F65D8" w:rsidRPr="001802A2" w:rsidRDefault="005F65D8" w:rsidP="005F65D8">
      <w:pPr>
        <w:tabs>
          <w:tab w:val="left" w:pos="2220"/>
        </w:tabs>
        <w:spacing w:after="0"/>
        <w:rPr>
          <w:rFonts w:ascii="Batang" w:eastAsia="Batang" w:hAnsi="Batang"/>
          <w:szCs w:val="24"/>
        </w:rPr>
      </w:pPr>
    </w:p>
    <w:p w:rsidR="00581E33" w:rsidRDefault="00581E33"/>
    <w:sectPr w:rsidR="00581E33" w:rsidSect="00EE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D8"/>
    <w:rsid w:val="00042EB7"/>
    <w:rsid w:val="00581E33"/>
    <w:rsid w:val="005F65D8"/>
    <w:rsid w:val="008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B7B8-F3F0-407D-B85E-7158E78A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1-Accent4">
    <w:name w:val="Medium Grid 1 Accent 4"/>
    <w:basedOn w:val="TableauNormal"/>
    <w:uiPriority w:val="67"/>
    <w:rsid w:val="005F65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SYLVESTRE</dc:creator>
  <cp:lastModifiedBy>hp</cp:lastModifiedBy>
  <cp:revision>2</cp:revision>
  <dcterms:created xsi:type="dcterms:W3CDTF">2019-07-20T09:48:00Z</dcterms:created>
  <dcterms:modified xsi:type="dcterms:W3CDTF">2019-07-20T09:48:00Z</dcterms:modified>
</cp:coreProperties>
</file>